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6802F542" w:rsidR="002A6664" w:rsidRDefault="000A7B16">
            <w:r>
              <w:t xml:space="preserve">RI&amp;E </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244B56AC" w:rsidR="002A6664" w:rsidRPr="000A7B16" w:rsidRDefault="004E27A1">
            <w:pPr>
              <w:rPr>
                <w:vertAlign w:val="subscript"/>
              </w:rPr>
            </w:pPr>
            <w:r w:rsidRPr="000A7B16">
              <w:rPr>
                <w:b/>
                <w:bCs/>
              </w:rPr>
              <w:t>Analyseren</w:t>
            </w:r>
            <w:r>
              <w:t xml:space="preserve">: </w:t>
            </w:r>
            <w:r w:rsidR="000A7B16">
              <w:t xml:space="preserve">je hebt kennis van de richtinggevende concepten, modellen en theorieën en hun auteurs in het vakgebied bedrijf en veiligheid en van de bijbehorende juridische kaders, zowel </w:t>
            </w:r>
            <w:proofErr w:type="spellStart"/>
            <w:r w:rsidR="000A7B16">
              <w:t>safety</w:t>
            </w:r>
            <w:proofErr w:type="spellEnd"/>
            <w:r w:rsidR="000A7B16">
              <w:t xml:space="preserve"> als security+ je bent in staat een RI&amp;E uit te voeren en daarover te rapporteren+ je kunt onderzoek opzetten en uitvoeren </w:t>
            </w:r>
            <w:proofErr w:type="spellStart"/>
            <w:r w:rsidR="000A7B16">
              <w:t>tbv</w:t>
            </w:r>
            <w:proofErr w:type="spellEnd"/>
            <w:r w:rsidR="000A7B16">
              <w:t xml:space="preserve"> de RI&amp;E en een ongevals-analyse met geschikte methoden van onderzoek en toepasselijke modellen</w:t>
            </w:r>
            <w:r w:rsidR="00187A5A">
              <w:t xml:space="preserve"> + je past sociale vaardigheden toe in de uitvoering van het project.</w:t>
            </w:r>
          </w:p>
        </w:tc>
      </w:tr>
      <w:tr w:rsidR="002A6664" w14:paraId="0FD2B8FE" w14:textId="77777777" w:rsidTr="00D33698">
        <w:trPr>
          <w:trHeight w:val="871"/>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3D189629" w:rsidR="00820EB1" w:rsidRDefault="00D11089">
            <w:r>
              <w:t xml:space="preserve">De aanleiding voor deze opdracht </w:t>
            </w:r>
            <w:r w:rsidR="00187A5A">
              <w:t xml:space="preserve">is dat de opdrachtgever (Kok Groep B.V.) tijdens een online bespreking (persoonlijke communicatie, 5 maart) aangegeven heeft dat er geen RI&amp;E verslag aanwezig is binnen het bedrijf. Hierdoor heeft Kok Groep B.V. onvoldoende inzicht in de mogelijke risico’s binnen het bedrijf en de wetgeving die hierop van toepassing is. Het doel van deze opdracht is dan ook om er voor ter zorgen dat de normen en wetten die van toepassing zijn op relevante onderwerpen voor het bedrijf in kaart worden gebracht. </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3A113353" w:rsidR="002A6664" w:rsidRDefault="00187A5A">
            <w:r>
              <w:t xml:space="preserve">Tijdens deze opdracht hebben mijn groepsgenoten en ik samen gewerkt aan het uitwerken van de onderwerpen zoals deze staan aangegeven in de semesterhandleiding. Daarnaast heb ik de APA bijgehouden. Tijdens de online vergaderingen via Teams heb ik de rol van notulist op mij genomen. Leon </w:t>
            </w:r>
            <w:proofErr w:type="spellStart"/>
            <w:r>
              <w:t>Valentic</w:t>
            </w:r>
            <w:proofErr w:type="spellEnd"/>
            <w:r>
              <w:t xml:space="preserve"> heeft het contact met het bedrijf onderhouden en heeft de geschreven stukken samengevoegd tot een geheel. Ivar Groenendijk heeft in de Teams vergaderingen de rol van voorzitter op zich genomen en heeft de inleiding van de opdracht geschreven.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78CF61E3" w14:textId="6CC7C798" w:rsidR="00187A5A" w:rsidRDefault="00187A5A" w:rsidP="00187A5A">
            <w:r>
              <w:t xml:space="preserve">Voordat er begonnen is met het werken aan deze opdracht zijn eerst de verschillende onderwerpen verdeeld. De onderwerpen waaraan door mij is gewerkt zijn (bijlage 3): </w:t>
            </w:r>
          </w:p>
          <w:p w14:paraId="6E25C6AF" w14:textId="654CD333" w:rsidR="00187A5A" w:rsidRDefault="00187A5A" w:rsidP="00187A5A">
            <w:pPr>
              <w:pStyle w:val="Lijstalinea"/>
              <w:numPr>
                <w:ilvl w:val="0"/>
                <w:numId w:val="2"/>
              </w:numPr>
            </w:pPr>
            <w:r>
              <w:t>Bijzondere groepen medewerkers (pagina 8)</w:t>
            </w:r>
          </w:p>
          <w:p w14:paraId="7B5C9B7B" w14:textId="219C23D4" w:rsidR="00187A5A" w:rsidRDefault="00187A5A" w:rsidP="00187A5A">
            <w:pPr>
              <w:pStyle w:val="Lijstalinea"/>
              <w:numPr>
                <w:ilvl w:val="0"/>
                <w:numId w:val="2"/>
              </w:numPr>
            </w:pPr>
            <w:r>
              <w:t>Gevaarlijke stoffen (pagina 15)</w:t>
            </w:r>
          </w:p>
          <w:p w14:paraId="7E17484A" w14:textId="56E30D5C" w:rsidR="00187A5A" w:rsidRDefault="00187A5A" w:rsidP="00187A5A">
            <w:pPr>
              <w:pStyle w:val="Lijstalinea"/>
              <w:numPr>
                <w:ilvl w:val="0"/>
                <w:numId w:val="2"/>
              </w:numPr>
            </w:pPr>
            <w:r>
              <w:t>Ongewenste omgangsvormen (pagina 25)</w:t>
            </w:r>
          </w:p>
          <w:p w14:paraId="5F84549E" w14:textId="05AFF27C" w:rsidR="00187A5A" w:rsidRDefault="00187A5A" w:rsidP="00187A5A">
            <w:pPr>
              <w:pStyle w:val="Lijstalinea"/>
              <w:numPr>
                <w:ilvl w:val="0"/>
                <w:numId w:val="2"/>
              </w:numPr>
            </w:pPr>
            <w:r>
              <w:t>Psychische belasting (pagina 26)</w:t>
            </w:r>
          </w:p>
          <w:p w14:paraId="49F63273" w14:textId="3C52ED1F" w:rsidR="00187A5A" w:rsidRDefault="00187A5A" w:rsidP="00187A5A">
            <w:pPr>
              <w:pStyle w:val="Lijstalinea"/>
              <w:numPr>
                <w:ilvl w:val="0"/>
                <w:numId w:val="2"/>
              </w:numPr>
            </w:pPr>
            <w:r>
              <w:t>Welzijn (pagina 36)</w:t>
            </w:r>
          </w:p>
          <w:p w14:paraId="545FA117" w14:textId="4D120415" w:rsidR="00187A5A" w:rsidRDefault="00187A5A" w:rsidP="00187A5A">
            <w:r>
              <w:t xml:space="preserve">Naast het uitwerken van de verschillende onderwerpen heeft deze projectgroep zich </w:t>
            </w:r>
            <w:r>
              <w:lastRenderedPageBreak/>
              <w:t>beziggehouden met de volgende activiteiten:</w:t>
            </w:r>
          </w:p>
          <w:p w14:paraId="47336EAC" w14:textId="2862C19B" w:rsidR="00187A5A" w:rsidRDefault="00187A5A" w:rsidP="00187A5A">
            <w:pPr>
              <w:pStyle w:val="Lijstalinea"/>
              <w:numPr>
                <w:ilvl w:val="0"/>
                <w:numId w:val="2"/>
              </w:numPr>
            </w:pPr>
            <w:r>
              <w:t>Onderhouden van contact met het bedrijf</w:t>
            </w:r>
          </w:p>
          <w:p w14:paraId="6FAA0E9A" w14:textId="0478F556" w:rsidR="00187A5A" w:rsidRDefault="00187A5A" w:rsidP="00187A5A">
            <w:pPr>
              <w:pStyle w:val="Lijstalinea"/>
              <w:numPr>
                <w:ilvl w:val="0"/>
                <w:numId w:val="2"/>
              </w:numPr>
            </w:pPr>
            <w:r>
              <w:t>Besprekingen en taakverdelingen in vergaderingen via Teams (hier heb ik mij mee beziggehouden)</w:t>
            </w:r>
          </w:p>
          <w:p w14:paraId="2F689074" w14:textId="01ECD71A" w:rsidR="00187A5A" w:rsidRDefault="00187A5A" w:rsidP="00187A5A">
            <w:pPr>
              <w:pStyle w:val="Lijstalinea"/>
              <w:numPr>
                <w:ilvl w:val="0"/>
                <w:numId w:val="2"/>
              </w:numPr>
            </w:pPr>
            <w:r>
              <w:t>Bedenken welke onderwerpen relevant zijn voor Kok Groep B.V. en welke niet (hier heb ik mij mee beziggehouden)</w:t>
            </w:r>
          </w:p>
          <w:p w14:paraId="727E7842" w14:textId="7453B3A0" w:rsidR="00187A5A" w:rsidRDefault="00187A5A" w:rsidP="00187A5A">
            <w:pPr>
              <w:pStyle w:val="Lijstalinea"/>
              <w:numPr>
                <w:ilvl w:val="0"/>
                <w:numId w:val="2"/>
              </w:numPr>
            </w:pPr>
            <w:r>
              <w:t xml:space="preserve">Het opdoen van deskresearch (hier heb ik mij mee beziggehouden) </w:t>
            </w:r>
          </w:p>
          <w:p w14:paraId="4A1F030D" w14:textId="22647A57" w:rsidR="00187A5A" w:rsidRDefault="00187A5A" w:rsidP="00187A5A">
            <w:pPr>
              <w:pStyle w:val="Lijstalinea"/>
              <w:numPr>
                <w:ilvl w:val="0"/>
                <w:numId w:val="2"/>
              </w:numPr>
            </w:pPr>
            <w:r>
              <w:t>De geschreven stukken van alle groepsgenoten samenvoegen tot 1 geheel</w:t>
            </w:r>
          </w:p>
          <w:p w14:paraId="24BFD097" w14:textId="77777777" w:rsidR="00187A5A" w:rsidRDefault="00187A5A" w:rsidP="00187A5A">
            <w:pPr>
              <w:pStyle w:val="Lijstalinea"/>
              <w:numPr>
                <w:ilvl w:val="0"/>
                <w:numId w:val="2"/>
              </w:numPr>
            </w:pPr>
            <w:r>
              <w:t>Het bijhouden van de gebruikte literatuur en deze omzetten in de APA stijl (hier heb ik mij mee beziggehouden)</w:t>
            </w:r>
          </w:p>
          <w:p w14:paraId="0F560EBA" w14:textId="61D4D11F" w:rsidR="00187A5A" w:rsidRDefault="00187A5A" w:rsidP="00187A5A">
            <w:pPr>
              <w:ind w:left="360"/>
            </w:pPr>
            <w:r>
              <w:t xml:space="preserve">Tijdens deze opdracht is deskresearch toegepast. Bij het uitwerken van de onderwerpen is er aangegeven welke wetten en normen er gelden voor dat specifieke onderwerp. Voor deze wetten en normen is voornamelijk informatie vanuit het Arbobesluit of de Arbowet gebruikt (Overheid.nl, 2017). Het was ook mogelijk geweest om deze informatie op te zoeken in éen van de collegebundels (Wolters Kluwer, 2020). Echter is er voor gekozen om dit niet te doen, dit kost namelijk veel meer tijd dan het opzoeken van de informatie op internet. Daarnaast is er ook informatie over de onderwerpen zelf opgezocht. Dit is gedaan via talloze websites op het internet. Deze gebruikte websites zijn terug te vinden bij de gebuikte bronnen op pagina 25 (bijlage </w:t>
            </w:r>
            <w:r w:rsidR="00644ABA">
              <w:t>F</w:t>
            </w:r>
            <w:r>
              <w:t xml:space="preserve">). </w:t>
            </w:r>
          </w:p>
          <w:p w14:paraId="43769B05" w14:textId="1D115021" w:rsidR="004A52AF" w:rsidRDefault="004A52AF" w:rsidP="004A52AF">
            <w:pPr>
              <w:ind w:left="360"/>
            </w:pP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lastRenderedPageBreak/>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620B95F9" w:rsidR="002A6664" w:rsidRDefault="00187A5A">
            <w:r>
              <w:t>Het resultaat van de opdracht is een verzorgd verslag met daarin de 24 uitgewerkte onderwerpen en de gebruikte bronnen in APA stijl. Vervolgens is het resultaat doorgegeven aan de begeleidende docent bij dit project (</w:t>
            </w:r>
            <w:proofErr w:type="spellStart"/>
            <w:r>
              <w:t>Dhr</w:t>
            </w:r>
            <w:proofErr w:type="spellEnd"/>
            <w:r>
              <w:t xml:space="preserve"> Kingma). Daarnaast is het eindresultaat van deze opdracht verstuurd naar Kok Groep B.V. De contactpersoon Jurgen Kok gaf (persoonlijke communicatie, 10 mei)  aan dat niet alle 24 onderwerpen relevant zijn voor het bedrijf, maar dat bepaalde punten zoals bijvoorbeeld het werken op hoogte erg interessant zijn voor het bedrijf. De resultaten van deze opdracht hebben uiteindelijk een belangrijke rol gespeeld bij het beantwoorden van de deelvragen van het </w:t>
            </w:r>
            <w:r>
              <w:lastRenderedPageBreak/>
              <w:t>eindrapport van het project Bedrijf &amp; Veiligheid. Door middel van eerder opgedane informatie uit de RI&amp;E deelonderwerpen kon de relevante informatie hergebruikt worden bij de beantwoording van de deelvragen.</w:t>
            </w: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lastRenderedPageBreak/>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30F1CDC6" w:rsidR="002A6664" w:rsidRDefault="00187A5A">
            <w:r>
              <w:t xml:space="preserve">Ik heb iets geleerd over de verschillende wetten en normen die gelden voor bepaalde onderwerpen. Ik wist wel dat er wetten golden, maar ik had er geen beeld bij welke dat zijn en hoeveel het er zijn. Door middel van deze opdracht weet ik dat wel. Persoonlijk vindt ik de inleiding van het eindresultaat behoorlijk kort. Een volgende keer zou ik misschien mijn groepsgenoten er op kunnen aansturen om deze wat langer te maken. Een ander verbeterpunt is de verwerking van bronnen in de lopenede tekst. Dit werd namelijk nog vaak vergeten door mijn groepsgenoten en mij.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07C357CA" w:rsidR="002A6664" w:rsidRDefault="00187A5A">
            <w:r>
              <w:t xml:space="preserve">Op deze opdracht is geen schriftelijke feedback gegeven. Echter is er tijdens het atelier van het project wel mondelinge feedback gegeven door </w:t>
            </w:r>
            <w:proofErr w:type="spellStart"/>
            <w:r>
              <w:t>Dhr</w:t>
            </w:r>
            <w:proofErr w:type="spellEnd"/>
            <w:r>
              <w:t xml:space="preserve"> Kingma. Alhoewel </w:t>
            </w:r>
            <w:proofErr w:type="spellStart"/>
            <w:r>
              <w:t>Dhr</w:t>
            </w:r>
            <w:proofErr w:type="spellEnd"/>
            <w:r>
              <w:t xml:space="preserve"> Kingma op specifieke punten aangaf dat er nog wel wat verbeterpunten zijn (persoonlijke communicatie, </w:t>
            </w:r>
            <w:proofErr w:type="spellStart"/>
            <w:r>
              <w:t>z.d.</w:t>
            </w:r>
            <w:proofErr w:type="spellEnd"/>
            <w:r>
              <w:t xml:space="preserve">) vond hij het eindresultaat er over het algemeen netjes verzorgd uitzien. Het voornaamste verbeterpunt vond </w:t>
            </w:r>
            <w:proofErr w:type="spellStart"/>
            <w:r>
              <w:t>Dhr</w:t>
            </w:r>
            <w:proofErr w:type="spellEnd"/>
            <w:r>
              <w:t xml:space="preserve"> Kingma de APA verwerking van bronnen in de lopende tekst (dit moest iedereen voor zichzelf doen, niet de literatuurlijst) die ik voor mijn rekening nam) Bij de wetten per onderwerp is wel een APA bronverwijzing opgenomen, in de lopende tekst met informatie is dit inderdaad vaak vergeten. </w:t>
            </w:r>
          </w:p>
        </w:tc>
      </w:tr>
      <w:tr w:rsidR="00D33698" w14:paraId="2C991C94" w14:textId="77777777" w:rsidTr="00D33698">
        <w:trPr>
          <w:trHeight w:val="287"/>
        </w:trPr>
        <w:tc>
          <w:tcPr>
            <w:tcW w:w="4568" w:type="dxa"/>
          </w:tcPr>
          <w:p w14:paraId="0C8CCC26" w14:textId="5C807A03" w:rsidR="00D33698" w:rsidRPr="00D33698" w:rsidRDefault="00D33698">
            <w:pPr>
              <w:rPr>
                <w:b/>
                <w:bCs/>
              </w:rPr>
            </w:pPr>
            <w:r>
              <w:rPr>
                <w:b/>
                <w:bCs/>
              </w:rPr>
              <w:t xml:space="preserve">Motivatie: </w:t>
            </w:r>
            <w:r w:rsidRPr="00D33698">
              <w:t>Waarom</w:t>
            </w:r>
            <w:r>
              <w:t xml:space="preserve"> heeft u dit bewijsmateriaal toegevoegd, waarom vindt je dit relevant bewijsmateriaal?</w:t>
            </w:r>
          </w:p>
        </w:tc>
        <w:tc>
          <w:tcPr>
            <w:tcW w:w="4568" w:type="dxa"/>
          </w:tcPr>
          <w:p w14:paraId="10807F1C" w14:textId="3DC38B37" w:rsidR="00D33698" w:rsidRDefault="00187A5A">
            <w:r>
              <w:t xml:space="preserve">Tijdens het werken aan deze opdracht is duidelijk geworden welke wetten en regels er gelden per onderwerp en hoe er in de branche zou moeten worden omgegaan met de risico’s. Voor het bedrijf is dit relevante informatie. Door hier over te communiceren met het bedrijf kan het bedrijf een inschatting maken of het zich aan deze wetten houdt en alles netjes op orde heeft. Voor mij persoonlijk is dit relevant omdat er bewezen wordt dat er communicatieve vaardigheden zijn toegepast tijdens de samenwerking met het bedrijf en mijn groepsgenoten. In deze opdracht zijn ook verschillende </w:t>
            </w:r>
            <w:proofErr w:type="spellStart"/>
            <w:r>
              <w:t>theorien</w:t>
            </w:r>
            <w:proofErr w:type="spellEnd"/>
            <w:r>
              <w:t xml:space="preserve"> toegepast. Hieruit blijkt dat ik kennis heb van de richtinggevende concepten, modellen en theorieën binnen </w:t>
            </w:r>
            <w:r>
              <w:lastRenderedPageBreak/>
              <w:t xml:space="preserve">Safety en Security. </w:t>
            </w:r>
          </w:p>
        </w:tc>
      </w:tr>
    </w:tbl>
    <w:p w14:paraId="30F993D8" w14:textId="77777777" w:rsidR="000A7B16" w:rsidRDefault="000A7B16" w:rsidP="00D33698"/>
    <w:sectPr w:rsidR="000A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4C0"/>
    <w:multiLevelType w:val="hybridMultilevel"/>
    <w:tmpl w:val="B5A274D0"/>
    <w:lvl w:ilvl="0" w:tplc="6EF653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6664"/>
    <w:rsid w:val="000617F6"/>
    <w:rsid w:val="000A7B16"/>
    <w:rsid w:val="00162342"/>
    <w:rsid w:val="00187A5A"/>
    <w:rsid w:val="00201BCA"/>
    <w:rsid w:val="002A6664"/>
    <w:rsid w:val="00340D0A"/>
    <w:rsid w:val="00391C84"/>
    <w:rsid w:val="004A52AF"/>
    <w:rsid w:val="004E27A1"/>
    <w:rsid w:val="005D2693"/>
    <w:rsid w:val="00644ABA"/>
    <w:rsid w:val="006C47C1"/>
    <w:rsid w:val="007822A4"/>
    <w:rsid w:val="007B31F7"/>
    <w:rsid w:val="00820EB1"/>
    <w:rsid w:val="0095544F"/>
    <w:rsid w:val="00A9520B"/>
    <w:rsid w:val="00AE3028"/>
    <w:rsid w:val="00AF21B1"/>
    <w:rsid w:val="00C7786E"/>
    <w:rsid w:val="00D11089"/>
    <w:rsid w:val="00D33698"/>
    <w:rsid w:val="00DA6C95"/>
    <w:rsid w:val="00E04EF9"/>
    <w:rsid w:val="00E90709"/>
    <w:rsid w:val="00FA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docId w15:val="{C96C91CA-DF79-426C-9610-A6962C98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2021-06-10T06:56:00Z</dcterms:created>
  <dcterms:modified xsi:type="dcterms:W3CDTF">2021-06-10T06:56:00Z</dcterms:modified>
</cp:coreProperties>
</file>